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9F4" w:rsidRDefault="00AC5AE8">
      <w:pPr>
        <w:pStyle w:val="ConsPlusNormal0"/>
        <w:outlineLvl w:val="0"/>
      </w:pPr>
      <w:r>
        <w:t>Зарегистрировано в Минюсте России 17 мая 2012 г. N 24196</w:t>
      </w:r>
    </w:p>
    <w:p w:rsidR="002279F4" w:rsidRDefault="002279F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79F4" w:rsidRDefault="002279F4">
      <w:pPr>
        <w:pStyle w:val="ConsPlusNormal0"/>
      </w:pPr>
    </w:p>
    <w:p w:rsidR="002279F4" w:rsidRDefault="00AC5AE8">
      <w:pPr>
        <w:pStyle w:val="ConsPlusTitle0"/>
        <w:jc w:val="center"/>
      </w:pPr>
      <w:r>
        <w:t>МИНИСТЕРСТВО ЗДРАВООХРАНЕНИЯ И СОЦИАЛЬНОГО РАЗВИТИЯ</w:t>
      </w:r>
    </w:p>
    <w:p w:rsidR="002279F4" w:rsidRDefault="00AC5AE8">
      <w:pPr>
        <w:pStyle w:val="ConsPlusTitle0"/>
        <w:jc w:val="center"/>
      </w:pPr>
      <w:r>
        <w:t>РОССИЙСКОЙ ФЕДЕРАЦИИ</w:t>
      </w:r>
    </w:p>
    <w:p w:rsidR="002279F4" w:rsidRDefault="002279F4">
      <w:pPr>
        <w:pStyle w:val="ConsPlusTitle0"/>
        <w:jc w:val="center"/>
      </w:pPr>
    </w:p>
    <w:p w:rsidR="002279F4" w:rsidRDefault="00AC5AE8">
      <w:pPr>
        <w:pStyle w:val="ConsPlusTitle0"/>
        <w:jc w:val="center"/>
      </w:pPr>
      <w:r>
        <w:t>ПРИКАЗ</w:t>
      </w:r>
    </w:p>
    <w:p w:rsidR="002279F4" w:rsidRDefault="00AC5AE8">
      <w:pPr>
        <w:pStyle w:val="ConsPlusTitle0"/>
        <w:jc w:val="center"/>
      </w:pPr>
      <w:r>
        <w:t>от 18 апреля 2012 г. N 381н</w:t>
      </w:r>
      <w:bookmarkStart w:id="0" w:name="_GoBack"/>
      <w:bookmarkEnd w:id="0"/>
    </w:p>
    <w:p w:rsidR="002279F4" w:rsidRDefault="002279F4">
      <w:pPr>
        <w:pStyle w:val="ConsPlusTitle0"/>
        <w:jc w:val="center"/>
      </w:pPr>
    </w:p>
    <w:p w:rsidR="002279F4" w:rsidRDefault="00AC5AE8">
      <w:pPr>
        <w:pStyle w:val="ConsPlusTitle0"/>
        <w:jc w:val="center"/>
      </w:pPr>
      <w:r>
        <w:t>ОБ УТВЕРЖДЕНИИ ПОРЯДКА</w:t>
      </w:r>
    </w:p>
    <w:p w:rsidR="002279F4" w:rsidRDefault="00AC5AE8">
      <w:pPr>
        <w:pStyle w:val="ConsPlusTitle0"/>
        <w:jc w:val="center"/>
      </w:pPr>
      <w:r>
        <w:t>ОКАЗАНИЯ МЕДИЦИНСКОЙ ПОМОЩИ НАСЕЛЕНИЮ</w:t>
      </w:r>
    </w:p>
    <w:p w:rsidR="002279F4" w:rsidRDefault="00AC5AE8">
      <w:pPr>
        <w:pStyle w:val="ConsPlusTitle0"/>
        <w:jc w:val="center"/>
      </w:pPr>
      <w:r>
        <w:t>ПО ПРОФИЛЮ "КОСМЕТОЛОГИЯ"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jc w:val="center"/>
      </w:pPr>
    </w:p>
    <w:p w:rsidR="002279F4" w:rsidRDefault="00AC5AE8">
      <w:pPr>
        <w:pStyle w:val="ConsPlusNormal0"/>
        <w:ind w:firstLine="540"/>
        <w:jc w:val="both"/>
      </w:pPr>
      <w:r>
        <w:t xml:space="preserve">В соответствии со </w:t>
      </w:r>
      <w:hyperlink r:id="rId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 приказываю: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Утвердить </w:t>
      </w:r>
      <w:hyperlink w:anchor="P32" w:tooltip="ПОРЯДОК">
        <w:r>
          <w:rPr>
            <w:color w:val="0000FF"/>
          </w:rPr>
          <w:t>Порядок</w:t>
        </w:r>
      </w:hyperlink>
      <w:r>
        <w:t xml:space="preserve"> оказания медицинской помощи по профилю "косметология" согласно приложению.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</w:pPr>
      <w:r>
        <w:t>Министр</w:t>
      </w:r>
    </w:p>
    <w:p w:rsidR="002279F4" w:rsidRDefault="00AC5AE8">
      <w:pPr>
        <w:pStyle w:val="ConsPlusNormal0"/>
        <w:jc w:val="right"/>
      </w:pPr>
      <w:r>
        <w:t>Т.А.ГОЛИКОВА</w:t>
      </w:r>
    </w:p>
    <w:p w:rsidR="002279F4" w:rsidRDefault="002279F4">
      <w:pPr>
        <w:pStyle w:val="ConsPlusNormal0"/>
        <w:jc w:val="right"/>
      </w:pPr>
    </w:p>
    <w:p w:rsidR="002279F4" w:rsidRDefault="002279F4">
      <w:pPr>
        <w:pStyle w:val="ConsPlusNormal0"/>
        <w:jc w:val="right"/>
      </w:pPr>
    </w:p>
    <w:p w:rsidR="002279F4" w:rsidRDefault="002279F4">
      <w:pPr>
        <w:pStyle w:val="ConsPlusNormal0"/>
        <w:jc w:val="right"/>
      </w:pPr>
    </w:p>
    <w:p w:rsidR="002279F4" w:rsidRDefault="002279F4">
      <w:pPr>
        <w:pStyle w:val="ConsPlusNormal0"/>
        <w:jc w:val="right"/>
      </w:pPr>
    </w:p>
    <w:p w:rsidR="002279F4" w:rsidRDefault="002279F4">
      <w:pPr>
        <w:pStyle w:val="ConsPlusNormal0"/>
        <w:jc w:val="right"/>
      </w:pPr>
    </w:p>
    <w:p w:rsidR="002279F4" w:rsidRDefault="00AC5AE8">
      <w:pPr>
        <w:pStyle w:val="ConsPlusNormal0"/>
        <w:jc w:val="right"/>
        <w:outlineLvl w:val="0"/>
      </w:pPr>
      <w:r>
        <w:t>Приложение</w:t>
      </w:r>
    </w:p>
    <w:p w:rsidR="002279F4" w:rsidRDefault="00AC5AE8">
      <w:pPr>
        <w:pStyle w:val="ConsPlusNormal0"/>
        <w:jc w:val="right"/>
      </w:pPr>
      <w:r>
        <w:t>к приказу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jc w:val="right"/>
      </w:pPr>
    </w:p>
    <w:p w:rsidR="002279F4" w:rsidRDefault="00AC5AE8">
      <w:pPr>
        <w:pStyle w:val="ConsPlusTitle0"/>
        <w:jc w:val="center"/>
      </w:pPr>
      <w:bookmarkStart w:id="1" w:name="P32"/>
      <w:bookmarkEnd w:id="1"/>
      <w:r>
        <w:t>ПОРЯДОК</w:t>
      </w:r>
    </w:p>
    <w:p w:rsidR="002279F4" w:rsidRDefault="00AC5AE8">
      <w:pPr>
        <w:pStyle w:val="ConsPlusTitle0"/>
        <w:jc w:val="center"/>
      </w:pPr>
      <w:r>
        <w:t>ОКАЗАНИЯ МЕДИЦИНСКОЙ ПОМОЩИ ПО ПРОФИЛЮ "КОСМЕТОЛОГИЯ"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1. Настоящий Порядок регулирует вопросы оказания медицинской помощи по профилю "косметология" населению Российской Федерации в организациях государственной и иных форм собственности (далее - организации).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lastRenderedPageBreak/>
        <w:t>2. Медицинская помощь по профилю "косметология" включает комплекс лечебно-диагностических и реабилитационных мероприятий, направленных на сохранение или восстановление структурной целостности и функциональной активности покровных тканей человеческого организма (кожи и ее придатков, подкожной жировой клетчатки и поверхностных мышц).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3. Оказание медицинской помощи по профилю "косметология" включает: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диагностику и коррекцию врожденных и приобретенных морфофункциональных нарушений покровных тканей человеческого организма, в том числе возникающих вследствие травм и хирургических вмешательств, химиотерапевтического, лучевого и медикаментозного воздействия и перенесенных заболеваний;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информирование населения о гигиенических рекомендациях по предупреждению заболеваний, профилактике преждевременного старения и инволюционной деградации кожи и ее придатков, подкожной жировой клетчатки и мышечного аппарата.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4. Медицинская помощь по профилю "косметология" оказывается врачом-косметологом в организациях, структурных подразделениях, осуществляющих свою деятельность в соответствии с </w:t>
      </w:r>
      <w:hyperlink w:anchor="P75" w:tooltip="ПОЛОЖЕНИЕ">
        <w:r>
          <w:rPr>
            <w:color w:val="0000FF"/>
          </w:rPr>
          <w:t>приложениями N 1</w:t>
        </w:r>
      </w:hyperlink>
      <w:r>
        <w:t xml:space="preserve"> - </w:t>
      </w:r>
      <w:hyperlink w:anchor="P735" w:tooltip="РЕКОМЕНДУЕМЫЕ ШТАТНЫЕ НОРМАТИВЫ">
        <w:r>
          <w:rPr>
            <w:color w:val="0000FF"/>
          </w:rPr>
          <w:t>18</w:t>
        </w:r>
      </w:hyperlink>
      <w:r>
        <w:t xml:space="preserve"> к настоящему Порядку. Средний медицинский персонал может оказывать медицинские услуги и манипуляции по назначению врача-косметолога.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5. При первичном обращении пациента врач-косметолог: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оценивает жалобы пациента, структурную целостность и функциональную активность покровных тканей, выявляет конкретные дефекты и нарушения, требующие проведения косметологической коррекции;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информирует пациента о процедурах для самостоятельного выполнения; дает рекомендации по уходу за покровными тканями организма, в том числе проводит обучение необходимым гигиеническим навыкам;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заполняет медицинскую документацию в установленном порядке;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составляет план необходимого обследования и лечения;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назначает медицинские процедуры для выполнения средним медицинским персоналом;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выполняет медицинские процедуры, необходимые для коррекции выявленных нарушений и дефектов.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6. При повторных обращениях пациента врач-косметолог: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оценивает динамику состояния комплекса покровных тканей в процессе проводимых медицинских манипуляций и косметологической коррекции;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оценивает клиническую эффективность проводимых медицинских вмешательств и выполнение пациентом врачебных рекомендаций и назначений и при наличии медицинских показаний вносит коррективы в проводимое лечение;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lastRenderedPageBreak/>
        <w:t>выполняет медицинские процедуры и манипуляции для коррекции выявленных нарушений и дефектов;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контролирует проведение назначенных медицинских процедур средним медицинским персоналом;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в медицинской документации делает записи о состоянии пациента и динамике клинической картины.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7. В случае выявления врачом-косметологом доброкачественного новообразования кожи и (или) ее придатков, его удаление осуществляется с последующим проведением патоморфологического исследования.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8. При подозрении или выявлении врачом-косметологом злокачественных новообразований кожи и (или) ее придатков пациент направляется в первичный онкологический кабинет (отделение), после чего врач-специалист первичного онкологического кабинета направляет пациента в онкологический диспансер или онкологическую больницу для уточнения диагноза и определения последующей тактики ведения пациента в соответствии с </w:t>
      </w:r>
      <w:hyperlink r:id="rId9" w:tooltip="Приказ Минздравсоцразвития РФ от 03.12.2009 N 944н &quot;Об утверждении Порядка оказания медицинской помощи онкологическим больным&quot; (Зарегистрировано в Минюсте РФ 15.12.2009 N 15605) ------------ Утратил силу или отменен {КонсультантПлюс}">
        <w:r>
          <w:rPr>
            <w:color w:val="0000FF"/>
          </w:rPr>
          <w:t>Порядком</w:t>
        </w:r>
      </w:hyperlink>
      <w:r>
        <w:t xml:space="preserve"> оказания медицинской помощи населению при онкологических заболеваниях, утвержденным приказом Минздравсоцразвития России от 3 декабря 2009 г. N 944н (зарегистрирован Минюстом России 15 декабря 2009 г. N 15605).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9. При выявлении врачом-косметологом состояний, требующих оказания медицинской помощи с использованием методов пластической и челюстно-лицевой хирургии, пациент направляется в медицинские организации, оказывающие медицинскую помощь соответствующего профиля.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10. При выявлении врачом-косметологом клинических проявлений кожных болезней, инфекций, передаваемых половым путем, инфекционных заболеваний, ВИЧ-инфекции, туберкулеза пациент направляется в медицинские организации, оказывающие медицинскую помощь соответствующего профиля.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11. При оказании медицинской помощи по профилю "косметология" врачами-косметологами и средним медицинским персоналом ведется медицинская документация, в том числе первичная, учетная и отчетная.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2" w:name="P75"/>
      <w:bookmarkEnd w:id="2"/>
      <w:r>
        <w:t>ПОЛОЖЕНИЕ</w:t>
      </w:r>
    </w:p>
    <w:p w:rsidR="002279F4" w:rsidRDefault="00AC5AE8">
      <w:pPr>
        <w:pStyle w:val="ConsPlusTitle0"/>
        <w:jc w:val="center"/>
      </w:pPr>
      <w:r>
        <w:t>ОБ ОРГАНИЗАЦИИ ДЕЯТЕЛЬНОСТИ КОСМЕТОЛОГИЧЕСКОГО КАБИНЕТА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1. Настоящее Положение определяет организацию деятельности косметологического кабинета (далее - Кабинет), который может являться структурным подразделением организаций.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2. На должность врача-косметолога Кабинета назначается специалист, соответствующий Квалификационным </w:t>
      </w:r>
      <w:hyperlink r:id="rId10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3.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4. В структуре Кабинета могут быть предусмотрены: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кабинет врачебного приема;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манипуляционный кабинет;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процедурный кабинет.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5. В Кабинете врачебного приема проводится: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консультирование пациентов;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обследование пациентов (с проведением </w:t>
      </w:r>
      <w:proofErr w:type="spellStart"/>
      <w:r>
        <w:t>дерматоскопии</w:t>
      </w:r>
      <w:proofErr w:type="spellEnd"/>
      <w:r>
        <w:t xml:space="preserve">; измерения количества поверхностного сала и активности сальных желез - </w:t>
      </w:r>
      <w:proofErr w:type="spellStart"/>
      <w:r>
        <w:t>себуметрии</w:t>
      </w:r>
      <w:proofErr w:type="spellEnd"/>
      <w:r>
        <w:t xml:space="preserve">; исследования десквамации, пигментации, </w:t>
      </w:r>
      <w:proofErr w:type="spellStart"/>
      <w:r>
        <w:t>трансдермальной</w:t>
      </w:r>
      <w:proofErr w:type="spellEnd"/>
      <w:r>
        <w:t xml:space="preserve"> потери жидкости, эластичности кожи; </w:t>
      </w:r>
      <w:proofErr w:type="spellStart"/>
      <w:r>
        <w:t>pH</w:t>
      </w:r>
      <w:proofErr w:type="spellEnd"/>
      <w:r>
        <w:t xml:space="preserve">-метрии кожи; </w:t>
      </w:r>
      <w:proofErr w:type="spellStart"/>
      <w:r>
        <w:t>профилографии</w:t>
      </w:r>
      <w:proofErr w:type="spellEnd"/>
      <w:r>
        <w:t>, ультразвукового исследования эпидермиса, дермы, гиподермы, сосудов кожи и подкожной клетчатки, поверхностных мышц).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6. В манипуляционной проводятся </w:t>
      </w:r>
      <w:proofErr w:type="spellStart"/>
      <w:r>
        <w:t>неинвазивные</w:t>
      </w:r>
      <w:proofErr w:type="spellEnd"/>
      <w:r>
        <w:t xml:space="preserve"> процедуры (депиляция; дарсонвализация; косметологическая чистка лица; </w:t>
      </w:r>
      <w:proofErr w:type="spellStart"/>
      <w:r>
        <w:t>криомассаж</w:t>
      </w:r>
      <w:proofErr w:type="spellEnd"/>
      <w:r>
        <w:t xml:space="preserve">; </w:t>
      </w:r>
      <w:proofErr w:type="spellStart"/>
      <w:r>
        <w:t>криоорошение</w:t>
      </w:r>
      <w:proofErr w:type="spellEnd"/>
      <w:r>
        <w:t xml:space="preserve">; медицинский массаж лица, шеи и области декольте ручной; </w:t>
      </w:r>
      <w:proofErr w:type="spellStart"/>
      <w:r>
        <w:t>пилинг</w:t>
      </w:r>
      <w:proofErr w:type="spellEnd"/>
      <w:r>
        <w:t xml:space="preserve"> аппаратный кожи; </w:t>
      </w:r>
      <w:proofErr w:type="spellStart"/>
      <w:r>
        <w:t>пилинг</w:t>
      </w:r>
      <w:proofErr w:type="spellEnd"/>
      <w:r>
        <w:t xml:space="preserve"> поверхностный).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7. В процедурной осуществляются инвазивные процедуры (введение инъекционных тканевых наполнителей; инъекции препаратов токсина ботулизма; инъекционная коррекция рубцовой ткани; </w:t>
      </w:r>
      <w:proofErr w:type="spellStart"/>
      <w:r>
        <w:t>мезотерапия</w:t>
      </w:r>
      <w:proofErr w:type="spellEnd"/>
      <w:r>
        <w:t xml:space="preserve">; </w:t>
      </w:r>
      <w:proofErr w:type="spellStart"/>
      <w:r>
        <w:t>биоревитализация</w:t>
      </w:r>
      <w:proofErr w:type="spellEnd"/>
      <w:r>
        <w:t xml:space="preserve">; </w:t>
      </w:r>
      <w:proofErr w:type="spellStart"/>
      <w:r>
        <w:t>пилинг</w:t>
      </w:r>
      <w:proofErr w:type="spellEnd"/>
      <w:r>
        <w:t xml:space="preserve"> срединный; инъекционное введение лекарственных препаратов).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8. Кабинет оснащается медицинским оборудованием в соответствии со стандартом оснащения, изложенным в </w:t>
      </w:r>
      <w:hyperlink w:anchor="P106" w:tooltip="СТАНДАРТ ОСНАЩЕНИЯ КОСМЕТОЛОГИЧЕСКОГО КАБИНЕТА">
        <w:r>
          <w:rPr>
            <w:color w:val="0000FF"/>
          </w:rPr>
          <w:t>приложении N 2</w:t>
        </w:r>
      </w:hyperlink>
      <w:r>
        <w:t xml:space="preserve"> к Порядку, утвержденному настоящим приказом.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9.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</w:t>
      </w:r>
      <w:r>
        <w:lastRenderedPageBreak/>
        <w:t xml:space="preserve">изложенных в </w:t>
      </w:r>
      <w:hyperlink w:anchor="P205" w:tooltip="РЕКОМЕНДУЕМЫЕ ШТАТНЫЕ НОРМАТИВЫ">
        <w:r>
          <w:rPr>
            <w:color w:val="0000FF"/>
          </w:rPr>
          <w:t>приложении N 3</w:t>
        </w:r>
      </w:hyperlink>
      <w:r>
        <w:t xml:space="preserve"> к Порядку, утвержденному настоящим приказом.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2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jc w:val="center"/>
      </w:pPr>
    </w:p>
    <w:p w:rsidR="002279F4" w:rsidRDefault="00AC5AE8">
      <w:pPr>
        <w:pStyle w:val="ConsPlusTitle0"/>
        <w:jc w:val="center"/>
      </w:pPr>
      <w:bookmarkStart w:id="3" w:name="P106"/>
      <w:bookmarkEnd w:id="3"/>
      <w:r>
        <w:t>СТАНДАРТ ОСНАЩЕНИЯ КОСМЕТОЛОГИЧЕСКОГО КАБИНЕТА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jc w:val="center"/>
      </w:pPr>
    </w:p>
    <w:p w:rsidR="002279F4" w:rsidRDefault="00AC5AE8">
      <w:pPr>
        <w:pStyle w:val="ConsPlusTitle0"/>
        <w:jc w:val="center"/>
        <w:outlineLvl w:val="2"/>
      </w:pPr>
      <w:r>
        <w:t>1. Стандарт оснащения кабинета врачебного приема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66"/>
        <w:gridCol w:w="243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proofErr w:type="spellStart"/>
            <w:r>
              <w:t>Дерматоскоп</w:t>
            </w:r>
            <w:proofErr w:type="spellEnd"/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Рабочее место врача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Лампа бестеневая с увеличительной лупой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  <w:outlineLvl w:val="2"/>
      </w:pPr>
      <w:r>
        <w:t>2. Стандарт оснащения манипуляционного кабинета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66"/>
        <w:gridCol w:w="243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N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Наименование оснащения (оборудования)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2.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Лампа бестеневая с увеличительной лупой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3.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Устройство ультразвуковой очистки и дезинфекции инструментов и изделий (ванна)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4.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Стерилизатор воздушный, суховоздушный *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lastRenderedPageBreak/>
              <w:t>5.</w:t>
            </w:r>
          </w:p>
        </w:tc>
        <w:tc>
          <w:tcPr>
            <w:tcW w:w="60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437" w:type="dxa"/>
            <w:tcBorders>
              <w:bottom w:val="nil"/>
            </w:tcBorders>
          </w:tcPr>
          <w:p w:rsidR="002279F4" w:rsidRDefault="00AC5AE8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279F4" w:rsidRDefault="00AC5AE8">
            <w:pPr>
              <w:pStyle w:val="ConsPlusNormal0"/>
              <w:jc w:val="both"/>
            </w:pPr>
            <w:r>
              <w:t xml:space="preserve">(п. 5 в ред. </w:t>
            </w:r>
            <w:hyperlink r:id="rId12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6.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 xml:space="preserve">Утратил силу. - </w:t>
            </w:r>
            <w:hyperlink r:id="rId13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7.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распаривания лица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jc w:val="center"/>
      </w:pPr>
    </w:p>
    <w:p w:rsidR="002279F4" w:rsidRDefault="00AC5AE8">
      <w:pPr>
        <w:pStyle w:val="ConsPlusTitle0"/>
        <w:jc w:val="center"/>
        <w:outlineLvl w:val="2"/>
      </w:pPr>
      <w:r>
        <w:t>3. Стандарт оснащения процедурного кабинета</w:t>
      </w:r>
    </w:p>
    <w:p w:rsidR="002279F4" w:rsidRDefault="002279F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66"/>
        <w:gridCol w:w="243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2.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Лампа бестеневая с увеличительной лупой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3.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Устройство ультразвуковой очистки и дезинфекции инструментов и изделий (ванна)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4.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Стерилизатор воздушный, суховоздушный *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5.</w:t>
            </w:r>
          </w:p>
        </w:tc>
        <w:tc>
          <w:tcPr>
            <w:tcW w:w="60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437" w:type="dxa"/>
            <w:tcBorders>
              <w:bottom w:val="nil"/>
            </w:tcBorders>
          </w:tcPr>
          <w:p w:rsidR="002279F4" w:rsidRDefault="00AC5AE8">
            <w:pPr>
              <w:pStyle w:val="ConsPlusNormal0"/>
              <w:jc w:val="center"/>
            </w:pPr>
            <w:r>
              <w:t xml:space="preserve">Не менее 1 </w:t>
            </w:r>
            <w:hyperlink w:anchor="P189" w:tooltip="&lt;*&gt; Виды и количество медицинских изделий определяются в соответствии с санитарно-эпидемиологическими правилами и нормативами СанПиН 2.1.3.2630-10 &quot;Санитарно-эпидемиологические требования к организациям, осуществляющим медицинскую деятельность&quot;, утвержденными ">
              <w:r>
                <w:rPr>
                  <w:color w:val="0000FF"/>
                </w:rPr>
                <w:t>&lt;*&gt;</w:t>
              </w:r>
            </w:hyperlink>
          </w:p>
        </w:tc>
      </w:tr>
      <w:tr w:rsidR="002279F4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279F4" w:rsidRDefault="00AC5AE8">
            <w:pPr>
              <w:pStyle w:val="ConsPlusNormal0"/>
              <w:jc w:val="both"/>
            </w:pPr>
            <w:r>
              <w:t xml:space="preserve">(п. 5 в ред. </w:t>
            </w:r>
            <w:hyperlink r:id="rId14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6.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 xml:space="preserve">Утратил силу. - </w:t>
            </w:r>
            <w:hyperlink r:id="rId15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7.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Холодильник для хранения медикаментов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8.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Стойка для внутривенных вливаний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Примечание: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отсутствии в составе организации центрального стерилизационного отделения.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--------------------------------</w:t>
      </w:r>
    </w:p>
    <w:p w:rsidR="002279F4" w:rsidRDefault="00AC5AE8">
      <w:pPr>
        <w:pStyle w:val="ConsPlusNormal0"/>
        <w:spacing w:before="240"/>
        <w:ind w:firstLine="540"/>
        <w:jc w:val="both"/>
      </w:pPr>
      <w:bookmarkStart w:id="4" w:name="P189"/>
      <w:bookmarkEnd w:id="4"/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16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</w:t>
      </w:r>
      <w:r>
        <w:lastRenderedPageBreak/>
        <w:t>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:rsidR="002279F4" w:rsidRDefault="00AC5AE8">
      <w:pPr>
        <w:pStyle w:val="ConsPlusNormal0"/>
        <w:jc w:val="both"/>
      </w:pPr>
      <w:r>
        <w:t xml:space="preserve">(сноска введена </w:t>
      </w:r>
      <w:hyperlink r:id="rId17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3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5" w:name="P205"/>
      <w:bookmarkEnd w:id="5"/>
      <w:r>
        <w:t>РЕКОМЕНДУЕМЫЕ ШТАТНЫЕ НОРМАТИВЫ</w:t>
      </w:r>
    </w:p>
    <w:p w:rsidR="002279F4" w:rsidRDefault="00AC5AE8">
      <w:pPr>
        <w:pStyle w:val="ConsPlusTitle0"/>
        <w:jc w:val="center"/>
      </w:pPr>
      <w:r>
        <w:t>МЕДИЦИНСКОГО И ИНОГО ПЕРСОНАЛА КОСМЕТОЛОГИЧЕСКОГО КАБИНЕТА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195"/>
        <w:gridCol w:w="4308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195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308" w:type="dxa"/>
          </w:tcPr>
          <w:p w:rsidR="002279F4" w:rsidRDefault="00AC5AE8">
            <w:pPr>
              <w:pStyle w:val="ConsPlusNormal0"/>
              <w:jc w:val="center"/>
            </w:pPr>
            <w:r>
              <w:t>Количество штатных единиц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195" w:type="dxa"/>
          </w:tcPr>
          <w:p w:rsidR="002279F4" w:rsidRDefault="00AC5AE8">
            <w:pPr>
              <w:pStyle w:val="ConsPlusNormal0"/>
            </w:pPr>
            <w:r>
              <w:t>Врач-косметолог</w:t>
            </w:r>
          </w:p>
        </w:tc>
        <w:tc>
          <w:tcPr>
            <w:tcW w:w="4308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195" w:type="dxa"/>
          </w:tcPr>
          <w:p w:rsidR="002279F4" w:rsidRDefault="00AC5AE8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308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195" w:type="dxa"/>
          </w:tcPr>
          <w:p w:rsidR="002279F4" w:rsidRDefault="00AC5AE8">
            <w:pPr>
              <w:pStyle w:val="ConsPlusNormal0"/>
            </w:pPr>
            <w:r>
              <w:t>Санитарка</w:t>
            </w:r>
          </w:p>
        </w:tc>
        <w:tc>
          <w:tcPr>
            <w:tcW w:w="4308" w:type="dxa"/>
          </w:tcPr>
          <w:p w:rsidR="002279F4" w:rsidRDefault="00AC5AE8">
            <w:pPr>
              <w:pStyle w:val="ConsPlusNormal0"/>
              <w:jc w:val="center"/>
            </w:pPr>
            <w:r>
              <w:t>не менее 0,25 должности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4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r>
        <w:t>ПОЛОЖЕНИЕ</w:t>
      </w:r>
    </w:p>
    <w:p w:rsidR="002279F4" w:rsidRDefault="00AC5AE8">
      <w:pPr>
        <w:pStyle w:val="ConsPlusTitle0"/>
        <w:jc w:val="center"/>
      </w:pPr>
      <w:r>
        <w:t>ОБ ОРГАНИЗАЦИИ ДЕЯТЕЛЬНОСТИ КАБИНЕТА АППАРАТНЫХ МЕТОДОВ</w:t>
      </w:r>
    </w:p>
    <w:p w:rsidR="002279F4" w:rsidRDefault="00AC5AE8">
      <w:pPr>
        <w:pStyle w:val="ConsPlusTitle0"/>
        <w:jc w:val="center"/>
      </w:pPr>
      <w:r>
        <w:lastRenderedPageBreak/>
        <w:t>ЛЕЧЕНИЯ В КОСМЕТОЛОГИИ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1. Настоящее Положение определяет организацию деятельности кабинета аппаратных методов лечения в косметологии (далее - Кабинет), который может являться структурным подразделением организаций.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2. На должность врача-косметолога Кабинета назначается специалист, соответствующий Квалификационным </w:t>
      </w:r>
      <w:hyperlink r:id="rId18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3.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4. В Кабинете осуществляются процедуры с использованием аппаратных методов лечения (дарсонвализация, лечение широкополосным импульсным светом, лазерное воздействие на покровные ткани, </w:t>
      </w:r>
      <w:proofErr w:type="spellStart"/>
      <w:r>
        <w:t>магнитотерапия</w:t>
      </w:r>
      <w:proofErr w:type="spellEnd"/>
      <w:r>
        <w:t xml:space="preserve">, </w:t>
      </w:r>
      <w:proofErr w:type="spellStart"/>
      <w:r>
        <w:t>микротоковая</w:t>
      </w:r>
      <w:proofErr w:type="spellEnd"/>
      <w:r>
        <w:t xml:space="preserve"> терапия, радиочастотное воздействие, </w:t>
      </w:r>
      <w:proofErr w:type="spellStart"/>
      <w:r>
        <w:t>фонофорез</w:t>
      </w:r>
      <w:proofErr w:type="spellEnd"/>
      <w:r>
        <w:t xml:space="preserve">, </w:t>
      </w:r>
      <w:proofErr w:type="spellStart"/>
      <w:r>
        <w:t>электромиостимуляция</w:t>
      </w:r>
      <w:proofErr w:type="spellEnd"/>
      <w:r>
        <w:t>, электрофорез, ультрафиолетовое облучение тканей).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5. Кабинет оснащается медицинским оборудованием в соответствии со стандартом оснащения, изложенным в </w:t>
      </w:r>
      <w:hyperlink w:anchor="P258" w:tooltip="СТАНДАРТ">
        <w:r>
          <w:rPr>
            <w:color w:val="0000FF"/>
          </w:rPr>
          <w:t>приложении N 5</w:t>
        </w:r>
      </w:hyperlink>
      <w:r>
        <w:t xml:space="preserve"> к Порядку оказания медицинской помощи по профилю "косметология", утвержденному настоящим приказом.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6.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</w:t>
      </w:r>
      <w:hyperlink w:anchor="P321" w:tooltip="РЕКОМЕНДУЕМЫЕ ШТАТНЫЕ НОРМАТИВЫ">
        <w:r>
          <w:rPr>
            <w:color w:val="0000FF"/>
          </w:rPr>
          <w:t>приложении N 6</w:t>
        </w:r>
      </w:hyperlink>
      <w:r>
        <w:t xml:space="preserve"> к Порядку, утвержденному настоящим приказом.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5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jc w:val="right"/>
      </w:pPr>
    </w:p>
    <w:p w:rsidR="002279F4" w:rsidRDefault="00AC5AE8">
      <w:pPr>
        <w:pStyle w:val="ConsPlusTitle0"/>
        <w:jc w:val="center"/>
      </w:pPr>
      <w:bookmarkStart w:id="6" w:name="P258"/>
      <w:bookmarkEnd w:id="6"/>
      <w:r>
        <w:t>СТАНДАРТ</w:t>
      </w:r>
    </w:p>
    <w:p w:rsidR="002279F4" w:rsidRDefault="00AC5AE8">
      <w:pPr>
        <w:pStyle w:val="ConsPlusTitle0"/>
        <w:jc w:val="center"/>
      </w:pPr>
      <w:r>
        <w:t>ОСНАЩЕНИЯ КАБИНЕТА АППАРАТНЫХ МЕТОДОВ ЛЕЧЕНИЯ</w:t>
      </w:r>
    </w:p>
    <w:p w:rsidR="002279F4" w:rsidRDefault="00AC5AE8">
      <w:pPr>
        <w:pStyle w:val="ConsPlusTitle0"/>
        <w:jc w:val="center"/>
      </w:pPr>
      <w:r>
        <w:t>В КОСМЕТОЛОГИИ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19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66"/>
        <w:gridCol w:w="243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2.</w:t>
            </w:r>
          </w:p>
        </w:tc>
        <w:tc>
          <w:tcPr>
            <w:tcW w:w="60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437" w:type="dxa"/>
            <w:tcBorders>
              <w:bottom w:val="nil"/>
            </w:tcBorders>
          </w:tcPr>
          <w:p w:rsidR="002279F4" w:rsidRDefault="00AC5AE8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279F4" w:rsidRDefault="00AC5AE8">
            <w:pPr>
              <w:pStyle w:val="ConsPlusNormal0"/>
              <w:jc w:val="both"/>
            </w:pPr>
            <w:r>
              <w:t xml:space="preserve">(п. 2 в ред. </w:t>
            </w:r>
            <w:hyperlink r:id="rId20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3.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 xml:space="preserve">Утратил силу. - </w:t>
            </w:r>
            <w:hyperlink r:id="rId21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4.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лазерный терапевтический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5.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 xml:space="preserve">Аппарат для </w:t>
            </w:r>
            <w:proofErr w:type="spellStart"/>
            <w:r>
              <w:t>фонофореза</w:t>
            </w:r>
            <w:proofErr w:type="spellEnd"/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6.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 xml:space="preserve">Аппарат для </w:t>
            </w:r>
            <w:proofErr w:type="spellStart"/>
            <w:r>
              <w:t>электромиостимуляции</w:t>
            </w:r>
            <w:proofErr w:type="spellEnd"/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7.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 xml:space="preserve">Аппарат для </w:t>
            </w:r>
            <w:proofErr w:type="spellStart"/>
            <w:r>
              <w:t>микротоковой</w:t>
            </w:r>
            <w:proofErr w:type="spellEnd"/>
            <w:r>
              <w:t xml:space="preserve"> терапии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8.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радиочастотного воздействия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9.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ультрафиолетового облучения тканей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10.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дарсонвализации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11.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лечения широкополосным импульсным светом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12.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 xml:space="preserve">Аппарат для </w:t>
            </w:r>
            <w:proofErr w:type="spellStart"/>
            <w:r>
              <w:t>магнитотерапии</w:t>
            </w:r>
            <w:proofErr w:type="spellEnd"/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--------------------------------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22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:rsidR="002279F4" w:rsidRDefault="00AC5AE8">
      <w:pPr>
        <w:pStyle w:val="ConsPlusNormal0"/>
        <w:jc w:val="both"/>
      </w:pPr>
      <w:r>
        <w:t xml:space="preserve">(сноска введена </w:t>
      </w:r>
      <w:hyperlink r:id="rId23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6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7" w:name="P321"/>
      <w:bookmarkEnd w:id="7"/>
      <w:r>
        <w:t>РЕКОМЕНДУЕМЫЕ ШТАТНЫЕ НОРМАТИВЫ</w:t>
      </w:r>
    </w:p>
    <w:p w:rsidR="002279F4" w:rsidRDefault="00AC5AE8">
      <w:pPr>
        <w:pStyle w:val="ConsPlusTitle0"/>
        <w:jc w:val="center"/>
      </w:pPr>
      <w:r>
        <w:t>МЕДИЦИНСКОГО И ИНОГО ПЕРСОНАЛА КАБИНЕТА АППАРАТНЫХ МЕТОДОВ</w:t>
      </w:r>
    </w:p>
    <w:p w:rsidR="002279F4" w:rsidRDefault="00AC5AE8">
      <w:pPr>
        <w:pStyle w:val="ConsPlusTitle0"/>
        <w:jc w:val="center"/>
      </w:pPr>
      <w:r>
        <w:t>ЛЕЧЕНИЯ В КОСМЕТОЛОГИИ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309"/>
        <w:gridCol w:w="4194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309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194" w:type="dxa"/>
          </w:tcPr>
          <w:p w:rsidR="002279F4" w:rsidRDefault="00AC5AE8">
            <w:pPr>
              <w:pStyle w:val="ConsPlusNormal0"/>
              <w:jc w:val="center"/>
            </w:pPr>
            <w:r>
              <w:t>Количество штатных единиц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309" w:type="dxa"/>
          </w:tcPr>
          <w:p w:rsidR="002279F4" w:rsidRDefault="00AC5AE8">
            <w:pPr>
              <w:pStyle w:val="ConsPlusNormal0"/>
            </w:pPr>
            <w:r>
              <w:t>Врач-косметолог</w:t>
            </w:r>
          </w:p>
        </w:tc>
        <w:tc>
          <w:tcPr>
            <w:tcW w:w="4194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309" w:type="dxa"/>
          </w:tcPr>
          <w:p w:rsidR="002279F4" w:rsidRDefault="00AC5AE8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194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309" w:type="dxa"/>
          </w:tcPr>
          <w:p w:rsidR="002279F4" w:rsidRDefault="00AC5AE8">
            <w:pPr>
              <w:pStyle w:val="ConsPlusNormal0"/>
            </w:pPr>
            <w:r>
              <w:t>Санитарка</w:t>
            </w:r>
          </w:p>
        </w:tc>
        <w:tc>
          <w:tcPr>
            <w:tcW w:w="4194" w:type="dxa"/>
          </w:tcPr>
          <w:p w:rsidR="002279F4" w:rsidRDefault="00AC5AE8">
            <w:pPr>
              <w:pStyle w:val="ConsPlusNormal0"/>
              <w:jc w:val="center"/>
            </w:pPr>
            <w:r>
              <w:t>не менее 0,25 должности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7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r>
        <w:t>ПОЛОЖЕНИЕ</w:t>
      </w:r>
    </w:p>
    <w:p w:rsidR="002279F4" w:rsidRDefault="00AC5AE8">
      <w:pPr>
        <w:pStyle w:val="ConsPlusTitle0"/>
        <w:jc w:val="center"/>
      </w:pPr>
      <w:r>
        <w:t>ОБ ОРГАНИЗАЦИИ ДЕЯТЕЛЬНОСТИ КАБИНЕТА ДЛЯ ПРОВЕДЕНИЯ</w:t>
      </w:r>
    </w:p>
    <w:p w:rsidR="002279F4" w:rsidRDefault="00AC5AE8">
      <w:pPr>
        <w:pStyle w:val="ConsPlusTitle0"/>
        <w:jc w:val="center"/>
      </w:pPr>
      <w:r>
        <w:t>ДЕСТРУКЦИЙ В СОСТАВЕ ПОКРОВНЫХ ТКАНЕЙ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1. Настоящее Положение определяет организацию деятельности кабинета для проведения деструкции в составе покровных тканей человека (далее - Кабинет), который может являться структурным подразделением организаций.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2. На должность врача-косметолога Кабинета назначается специалист, соответствующий </w:t>
      </w:r>
      <w:r>
        <w:lastRenderedPageBreak/>
        <w:t xml:space="preserve">Квалификационным </w:t>
      </w:r>
      <w:hyperlink r:id="rId24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3.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4.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5. Кабинет оснащается медицинским оборудованием в соответствии со стандартом оснащения, изложенным в </w:t>
      </w:r>
      <w:hyperlink w:anchor="P375" w:tooltip="СТАНДАРТ">
        <w:r>
          <w:rPr>
            <w:color w:val="0000FF"/>
          </w:rPr>
          <w:t>приложении N 8</w:t>
        </w:r>
      </w:hyperlink>
      <w:r>
        <w:t xml:space="preserve"> к Порядку оказания медицинской помощи по профилю "косметология", утвержденному настоящим приказом.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6.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</w:t>
      </w:r>
      <w:hyperlink w:anchor="P432" w:tooltip="РЕКОМЕНДУЕМЫЕ ШТАТНЫЕ НОРМАТИВЫ">
        <w:r>
          <w:rPr>
            <w:color w:val="0000FF"/>
          </w:rPr>
          <w:t>приложении N 9</w:t>
        </w:r>
      </w:hyperlink>
      <w:r>
        <w:t xml:space="preserve"> к Порядку, утвержденному настоящим приказом.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8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8" w:name="P375"/>
      <w:bookmarkEnd w:id="8"/>
      <w:r>
        <w:t>СТАНДАРТ</w:t>
      </w:r>
    </w:p>
    <w:p w:rsidR="002279F4" w:rsidRDefault="00AC5AE8">
      <w:pPr>
        <w:pStyle w:val="ConsPlusTitle0"/>
        <w:jc w:val="center"/>
      </w:pPr>
      <w:r>
        <w:t>ОСНАЩЕНИЯ КАБИНЕТА ДЛЯ ПРОВЕДЕНИЯ ДЕСТРУКЦИЙ В СОСТАВЕ</w:t>
      </w:r>
    </w:p>
    <w:p w:rsidR="002279F4" w:rsidRDefault="00AC5AE8">
      <w:pPr>
        <w:pStyle w:val="ConsPlusTitle0"/>
        <w:jc w:val="center"/>
      </w:pPr>
      <w:r>
        <w:t>ПОКРОВНЫХ ТКАНЕЙ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782"/>
        <w:gridCol w:w="2721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lastRenderedPageBreak/>
              <w:t>2.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r>
              <w:t>Лампа бестеневая с увеличительной лупой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3.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proofErr w:type="spellStart"/>
            <w:r>
              <w:t>Электрокоагулятор</w:t>
            </w:r>
            <w:proofErr w:type="spellEnd"/>
            <w:r>
              <w:t xml:space="preserve"> (коагулятор) хирургический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4.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r>
              <w:t>Устройство ультразвуковой очистки и дезинфекции инструментов и изделий (ванна)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5.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r>
              <w:t>Стерилизатор воздушный, суховоздушный *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6.</w:t>
            </w:r>
          </w:p>
        </w:tc>
        <w:tc>
          <w:tcPr>
            <w:tcW w:w="5782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721" w:type="dxa"/>
            <w:tcBorders>
              <w:bottom w:val="nil"/>
            </w:tcBorders>
          </w:tcPr>
          <w:p w:rsidR="002279F4" w:rsidRDefault="00AC5AE8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279F4" w:rsidRDefault="00AC5AE8">
            <w:pPr>
              <w:pStyle w:val="ConsPlusNormal0"/>
              <w:jc w:val="both"/>
            </w:pPr>
            <w:r>
              <w:t xml:space="preserve">(п. 6 в ред. </w:t>
            </w:r>
            <w:hyperlink r:id="rId26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7.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 xml:space="preserve">Утратил силу. - </w:t>
            </w:r>
            <w:hyperlink r:id="rId27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8.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r>
              <w:t>Светильник потолочный</w:t>
            </w:r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9.</w:t>
            </w:r>
          </w:p>
        </w:tc>
        <w:tc>
          <w:tcPr>
            <w:tcW w:w="5782" w:type="dxa"/>
          </w:tcPr>
          <w:p w:rsidR="002279F4" w:rsidRDefault="00AC5AE8">
            <w:pPr>
              <w:pStyle w:val="ConsPlusNormal0"/>
            </w:pPr>
            <w:r>
              <w:t xml:space="preserve">Оборудование для </w:t>
            </w:r>
            <w:proofErr w:type="spellStart"/>
            <w:r>
              <w:t>криодеструкции</w:t>
            </w:r>
            <w:proofErr w:type="spellEnd"/>
          </w:p>
        </w:tc>
        <w:tc>
          <w:tcPr>
            <w:tcW w:w="272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Примечание: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отсутствии в составе организации центрального стерилизационного отделения.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--------------------------------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28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:rsidR="002279F4" w:rsidRDefault="00AC5AE8">
      <w:pPr>
        <w:pStyle w:val="ConsPlusNormal0"/>
        <w:jc w:val="both"/>
      </w:pPr>
      <w:r>
        <w:t xml:space="preserve">(сноска введена </w:t>
      </w:r>
      <w:hyperlink r:id="rId29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9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lastRenderedPageBreak/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9" w:name="P432"/>
      <w:bookmarkEnd w:id="9"/>
      <w:r>
        <w:t>РЕКОМЕНДУЕМЫЕ ШТАТНЫЕ НОРМАТИВЫ</w:t>
      </w:r>
    </w:p>
    <w:p w:rsidR="002279F4" w:rsidRDefault="00AC5AE8">
      <w:pPr>
        <w:pStyle w:val="ConsPlusTitle0"/>
        <w:jc w:val="center"/>
      </w:pPr>
      <w:r>
        <w:t>МЕДИЦИНСКОГО И ИНОГО ПЕРСОНАЛА КАБИНЕТА ДЛЯ ПРОВЕДЕНИЯ</w:t>
      </w:r>
    </w:p>
    <w:p w:rsidR="002279F4" w:rsidRDefault="00AC5AE8">
      <w:pPr>
        <w:pStyle w:val="ConsPlusTitle0"/>
        <w:jc w:val="center"/>
      </w:pPr>
      <w:r>
        <w:t>ДЕСТРУКЦИЙ В СОСТАВЕ ПОКРОВНЫХ ТКАНЕЙ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706"/>
        <w:gridCol w:w="379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706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797" w:type="dxa"/>
          </w:tcPr>
          <w:p w:rsidR="002279F4" w:rsidRDefault="00AC5AE8">
            <w:pPr>
              <w:pStyle w:val="ConsPlusNormal0"/>
              <w:jc w:val="center"/>
            </w:pPr>
            <w:r>
              <w:t>Количество штатных единиц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</w:t>
            </w:r>
          </w:p>
        </w:tc>
        <w:tc>
          <w:tcPr>
            <w:tcW w:w="4706" w:type="dxa"/>
          </w:tcPr>
          <w:p w:rsidR="002279F4" w:rsidRDefault="00AC5AE8">
            <w:pPr>
              <w:pStyle w:val="ConsPlusNormal0"/>
            </w:pPr>
            <w:r>
              <w:t>Врач-косметолог</w:t>
            </w:r>
          </w:p>
        </w:tc>
        <w:tc>
          <w:tcPr>
            <w:tcW w:w="3797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2</w:t>
            </w:r>
          </w:p>
        </w:tc>
        <w:tc>
          <w:tcPr>
            <w:tcW w:w="4706" w:type="dxa"/>
          </w:tcPr>
          <w:p w:rsidR="002279F4" w:rsidRDefault="00AC5AE8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797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3</w:t>
            </w:r>
          </w:p>
        </w:tc>
        <w:tc>
          <w:tcPr>
            <w:tcW w:w="4706" w:type="dxa"/>
          </w:tcPr>
          <w:p w:rsidR="002279F4" w:rsidRDefault="00AC5AE8">
            <w:pPr>
              <w:pStyle w:val="ConsPlusNormal0"/>
            </w:pPr>
            <w:r>
              <w:t>Санитарка</w:t>
            </w:r>
          </w:p>
        </w:tc>
        <w:tc>
          <w:tcPr>
            <w:tcW w:w="3797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10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r>
        <w:t>ПОЛОЖЕНИЕ</w:t>
      </w:r>
    </w:p>
    <w:p w:rsidR="002279F4" w:rsidRDefault="00AC5AE8">
      <w:pPr>
        <w:pStyle w:val="ConsPlusTitle0"/>
        <w:jc w:val="center"/>
      </w:pPr>
      <w:r>
        <w:t>ОБ ОРГАНИЗАЦИИ ДЕЯТЕЛЬНОСТИ КАБИНЕТА ЛЕЧЕНИЯ ВОЛОС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1. Настоящее Положение определяет организацию деятельности кабинета лечения волос (далее - Кабинет), который может являться структурным подразделением организаций.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2. На должность врача-косметолога Кабинета назначается специалист, соответствующий Квалификационным </w:t>
      </w:r>
      <w:hyperlink r:id="rId30" w:tooltip="Приказ Минздравсоцразвития России от 07.07.2009 N 415н (ред. от 26.12.2011) &quot;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&quot; (Зарегистрировано в Минюсте Ро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3.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lastRenderedPageBreak/>
        <w:t>4. В структуре Кабинета могут быть предусмотрены: кабинет врачебного приема, манипуляционный кабинет лечения волос.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5. В кабинете врачебного приема проводится: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консультирование пациентов;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изучение состояния покровных тканей волосистой части головы;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проведение диагностических процедур (измерение количества поверхностного сала и активности сальных желез - </w:t>
      </w:r>
      <w:proofErr w:type="spellStart"/>
      <w:r>
        <w:t>себуметрия</w:t>
      </w:r>
      <w:proofErr w:type="spellEnd"/>
      <w:r>
        <w:t xml:space="preserve">, </w:t>
      </w:r>
      <w:proofErr w:type="spellStart"/>
      <w:r>
        <w:t>трихоскопия</w:t>
      </w:r>
      <w:proofErr w:type="spellEnd"/>
      <w:r>
        <w:t>, ультразвуковое исследование покровных тканей (эпидермис, дерма, гиподерма, сосуды кожи и подкожной клетчатки, поверхностные мышцы)).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6. В манипуляционном кабинете лечения волос осуществляются процедуры лечения волос (вакуумный массаж, </w:t>
      </w:r>
      <w:proofErr w:type="spellStart"/>
      <w:r>
        <w:t>криомассаж</w:t>
      </w:r>
      <w:proofErr w:type="spellEnd"/>
      <w:r>
        <w:t>, ручной массаж кожи волосистой части головы, дарсонвализация, втирание лекарственных средств в волосистую часть головы, маски лечебные).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7. Кабинет оснащается медицинским оборудованием в соответствии со стандартом оснащения, изложенным в приложении </w:t>
      </w:r>
      <w:hyperlink w:anchor="P490" w:tooltip="СТАНДАРТ ОСНАЩЕНИЯ КАБИНЕТА ЛЕЧЕНИЯ ВОЛОС">
        <w:r>
          <w:rPr>
            <w:color w:val="0000FF"/>
          </w:rPr>
          <w:t>приложение N 11</w:t>
        </w:r>
      </w:hyperlink>
      <w:r>
        <w:t xml:space="preserve"> к Порядку оказания медицинской помощи по профилю "косметология", утвержденному настоящим приказом.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8.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</w:t>
      </w:r>
      <w:hyperlink w:anchor="P554" w:tooltip="РЕКОМЕНДУЕМЫЕ ШТАТНЫЕ НОРМАТИВЫ">
        <w:r>
          <w:rPr>
            <w:color w:val="0000FF"/>
          </w:rPr>
          <w:t>приложении N 12</w:t>
        </w:r>
      </w:hyperlink>
      <w:r>
        <w:t xml:space="preserve"> к Порядку, утвержденному настоящим приказом.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11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10" w:name="P490"/>
      <w:bookmarkEnd w:id="10"/>
      <w:r>
        <w:t>СТАНДАРТ ОСНАЩЕНИЯ КАБИНЕТА ЛЕЧЕНИЯ ВОЛОС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jc w:val="center"/>
      </w:pPr>
    </w:p>
    <w:p w:rsidR="002279F4" w:rsidRDefault="00AC5AE8">
      <w:pPr>
        <w:pStyle w:val="ConsPlusTitle0"/>
        <w:jc w:val="center"/>
        <w:outlineLvl w:val="2"/>
      </w:pPr>
      <w:r>
        <w:t>1. Стандарт оснащения кабинета врачебного приема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499"/>
        <w:gridCol w:w="3004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5499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3004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499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3004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499" w:type="dxa"/>
          </w:tcPr>
          <w:p w:rsidR="002279F4" w:rsidRDefault="00AC5AE8">
            <w:pPr>
              <w:pStyle w:val="ConsPlusNormal0"/>
            </w:pPr>
            <w:r>
              <w:t>Лампа бестеневая с увеличительной лупой</w:t>
            </w:r>
          </w:p>
        </w:tc>
        <w:tc>
          <w:tcPr>
            <w:tcW w:w="3004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499" w:type="dxa"/>
          </w:tcPr>
          <w:p w:rsidR="002279F4" w:rsidRDefault="00AC5AE8">
            <w:pPr>
              <w:pStyle w:val="ConsPlusNormal0"/>
            </w:pPr>
            <w:r>
              <w:t xml:space="preserve">Аппарат для </w:t>
            </w:r>
            <w:proofErr w:type="spellStart"/>
            <w:r>
              <w:t>трихоскопии</w:t>
            </w:r>
            <w:proofErr w:type="spellEnd"/>
          </w:p>
        </w:tc>
        <w:tc>
          <w:tcPr>
            <w:tcW w:w="3004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  <w:outlineLvl w:val="2"/>
      </w:pPr>
      <w:r>
        <w:t>2. Стандарт оснащения манипуляционного кабинета</w:t>
      </w:r>
    </w:p>
    <w:p w:rsidR="002279F4" w:rsidRDefault="00AC5AE8">
      <w:pPr>
        <w:pStyle w:val="ConsPlusTitle0"/>
        <w:jc w:val="center"/>
      </w:pPr>
      <w:r>
        <w:t>лечения волос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66"/>
        <w:gridCol w:w="243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2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Устройство ультразвуковой очистки и дезинфекции инструментов и изделий (ванна)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3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Стерилизатор воздушный, суховоздушный *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4.</w:t>
            </w:r>
          </w:p>
        </w:tc>
        <w:tc>
          <w:tcPr>
            <w:tcW w:w="60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437" w:type="dxa"/>
            <w:tcBorders>
              <w:bottom w:val="nil"/>
            </w:tcBorders>
          </w:tcPr>
          <w:p w:rsidR="002279F4" w:rsidRDefault="00AC5AE8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279F4" w:rsidRDefault="00AC5AE8">
            <w:pPr>
              <w:pStyle w:val="ConsPlusNormal0"/>
              <w:jc w:val="both"/>
            </w:pPr>
            <w:r>
              <w:t xml:space="preserve">(п. 4 в ред. </w:t>
            </w:r>
            <w:hyperlink r:id="rId32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5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 xml:space="preserve">Утратил силу. - </w:t>
            </w:r>
            <w:hyperlink r:id="rId33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6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стимулирующего массажа волосистой части головы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Примечание: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отсутствии в составе организации центрального стерилизационного отделения.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--------------------------------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34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</w:t>
      </w:r>
      <w:r>
        <w:lastRenderedPageBreak/>
        <w:t>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:rsidR="002279F4" w:rsidRDefault="00AC5AE8">
      <w:pPr>
        <w:pStyle w:val="ConsPlusNormal0"/>
        <w:jc w:val="both"/>
      </w:pPr>
      <w:r>
        <w:t xml:space="preserve">(сноска введена </w:t>
      </w:r>
      <w:hyperlink r:id="rId35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12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11" w:name="P554"/>
      <w:bookmarkEnd w:id="11"/>
      <w:r>
        <w:t>РЕКОМЕНДУЕМЫЕ ШТАТНЫЕ НОРМАТИВЫ</w:t>
      </w:r>
    </w:p>
    <w:p w:rsidR="002279F4" w:rsidRDefault="00AC5AE8">
      <w:pPr>
        <w:pStyle w:val="ConsPlusTitle0"/>
        <w:jc w:val="center"/>
      </w:pPr>
      <w:r>
        <w:t>МЕДИЦИНСКОГО И ИНОГО ПЕРСОНАЛА КАБИНЕТА ЛЕЧЕНИЯ ВОЛОС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535"/>
        <w:gridCol w:w="3968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Количество штатных единиц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</w:pPr>
            <w:r>
              <w:t>Врач-косметолог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не менее 1 должности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</w:pPr>
            <w:r>
              <w:t>Санитарка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не менее 0,25 должности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13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r>
        <w:t>ПОЛОЖЕНИЕ</w:t>
      </w:r>
    </w:p>
    <w:p w:rsidR="002279F4" w:rsidRDefault="00AC5AE8">
      <w:pPr>
        <w:pStyle w:val="ConsPlusTitle0"/>
        <w:jc w:val="center"/>
      </w:pPr>
      <w:r>
        <w:t>ОБ ОРГАНИЗАЦИИ ДЕЯТЕЛЬНОСТИ КАБИНЕТА ЛЕЧЕНИЯ</w:t>
      </w:r>
    </w:p>
    <w:p w:rsidR="002279F4" w:rsidRDefault="00AC5AE8">
      <w:pPr>
        <w:pStyle w:val="ConsPlusTitle0"/>
        <w:jc w:val="center"/>
      </w:pPr>
      <w:r>
        <w:t>БОЛЕЗНЕЙ НОГТЕЙ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 xml:space="preserve">1. Настоящее Положение определяет организацию деятельности кабинета лечения болезней ногтей неинфекционного характера (далее - Кабинет), который может входить в состав </w:t>
      </w:r>
      <w:r>
        <w:lastRenderedPageBreak/>
        <w:t>структурных подразделений организаций.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2.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3. В Кабинете проводятся процедуры обработки ногтевых пластин (аппаратная обработка ногтевых пластин при патологических изменениях неинфекционной этиологии).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4. Кабинет оснащается медицинским оборудованием в соответствии со стандартом оснащения, изложенным в </w:t>
      </w:r>
      <w:hyperlink w:anchor="P606" w:tooltip="СТАНДАРТ ОСНАЩЕНИЯ КАБИНЕТА ЛЕЧЕНИЯ БОЛЕЗНЕЙ НОГТЕЙ">
        <w:r>
          <w:rPr>
            <w:color w:val="0000FF"/>
          </w:rPr>
          <w:t>приложении N 14</w:t>
        </w:r>
      </w:hyperlink>
      <w:r>
        <w:t xml:space="preserve"> к Порядку оказания медицинской помощи по профилю "косметология", утвержденному настоящим приказом.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5.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</w:t>
      </w:r>
      <w:hyperlink w:anchor="P658" w:tooltip="РЕКОМЕНДУЕМЫЕ ШТАТНЫЕ НОРМАТИВЫ">
        <w:r>
          <w:rPr>
            <w:color w:val="0000FF"/>
          </w:rPr>
          <w:t>приложении N 15</w:t>
        </w:r>
      </w:hyperlink>
      <w:r>
        <w:t xml:space="preserve"> к Порядку, утвержденному настоящим приказом.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14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12" w:name="P606"/>
      <w:bookmarkEnd w:id="12"/>
      <w:r>
        <w:t>СТАНДАРТ ОСНАЩЕНИЯ КАБИНЕТА ЛЕЧЕНИЯ БОЛЕЗНЕЙ НОГТЕЙ</w:t>
      </w:r>
    </w:p>
    <w:p w:rsidR="002279F4" w:rsidRDefault="002279F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279F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79F4" w:rsidRDefault="00AC5AE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6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79F4" w:rsidRDefault="002279F4">
            <w:pPr>
              <w:pStyle w:val="ConsPlusNormal0"/>
            </w:pPr>
          </w:p>
        </w:tc>
      </w:tr>
    </w:tbl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66"/>
        <w:gridCol w:w="2437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Рабочее место для проведения аппаратной обработки ногтевых пластинок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2.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Бестеневая лампа с лупой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3.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Аппарат для обработки ногтевых пластинок (</w:t>
            </w:r>
            <w:proofErr w:type="spellStart"/>
            <w:r>
              <w:t>скалер</w:t>
            </w:r>
            <w:proofErr w:type="spellEnd"/>
            <w:r>
              <w:t xml:space="preserve"> с набором фрез)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4.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 xml:space="preserve">Устройство ультразвуковой очистки и дезинфекции </w:t>
            </w:r>
            <w:r>
              <w:lastRenderedPageBreak/>
              <w:t>инструментов и изделий (ванна)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lastRenderedPageBreak/>
              <w:t>2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5.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Стерилизатор воздушный, суховоздушный *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6.</w:t>
            </w:r>
          </w:p>
        </w:tc>
        <w:tc>
          <w:tcPr>
            <w:tcW w:w="60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437" w:type="dxa"/>
            <w:tcBorders>
              <w:bottom w:val="nil"/>
            </w:tcBorders>
          </w:tcPr>
          <w:p w:rsidR="002279F4" w:rsidRDefault="00AC5AE8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2279F4" w:rsidRDefault="00AC5AE8">
            <w:pPr>
              <w:pStyle w:val="ConsPlusNormal0"/>
              <w:jc w:val="both"/>
            </w:pPr>
            <w:r>
              <w:t xml:space="preserve">(п. 6 в ред. </w:t>
            </w:r>
            <w:hyperlink r:id="rId37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2279F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>7.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:rsidR="002279F4" w:rsidRDefault="00AC5AE8">
            <w:pPr>
              <w:pStyle w:val="ConsPlusNormal0"/>
            </w:pPr>
            <w:r>
              <w:t xml:space="preserve">Утратил силу. - </w:t>
            </w:r>
            <w:hyperlink r:id="rId38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8.</w:t>
            </w:r>
          </w:p>
        </w:tc>
        <w:tc>
          <w:tcPr>
            <w:tcW w:w="6066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2437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Примечание: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отсутствии в составе организации центрального стерилизационного отделения.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--------------------------------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39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:rsidR="002279F4" w:rsidRDefault="00AC5AE8">
      <w:pPr>
        <w:pStyle w:val="ConsPlusNormal0"/>
        <w:jc w:val="both"/>
      </w:pPr>
      <w:r>
        <w:t xml:space="preserve">(сноска введена </w:t>
      </w:r>
      <w:hyperlink r:id="rId40" w:tooltip="Приказ Минздрава России от 21.02.2020 N 114н (ред. от 09.10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15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13" w:name="P658"/>
      <w:bookmarkEnd w:id="13"/>
      <w:r>
        <w:t>РЕКОМЕНДУЕМЫЕ ШТАТНЫЕ НОРМАТИВЫ</w:t>
      </w:r>
    </w:p>
    <w:p w:rsidR="002279F4" w:rsidRDefault="00AC5AE8">
      <w:pPr>
        <w:pStyle w:val="ConsPlusTitle0"/>
        <w:jc w:val="center"/>
      </w:pPr>
      <w:r>
        <w:lastRenderedPageBreak/>
        <w:t>МЕДИЦИНСКОГО И ИНОГО ПЕРСОНАЛА КАБИНЕТА ЛЕЧЕНИЯ</w:t>
      </w:r>
    </w:p>
    <w:p w:rsidR="002279F4" w:rsidRDefault="00AC5AE8">
      <w:pPr>
        <w:pStyle w:val="ConsPlusTitle0"/>
        <w:jc w:val="center"/>
      </w:pPr>
      <w:r>
        <w:t>БОЛЕЗНЕЙ НОГТЕЙ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535"/>
        <w:gridCol w:w="3968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Количество штатных единиц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1.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1 должность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</w:pPr>
            <w:r>
              <w:t>2.</w:t>
            </w:r>
          </w:p>
        </w:tc>
        <w:tc>
          <w:tcPr>
            <w:tcW w:w="4535" w:type="dxa"/>
          </w:tcPr>
          <w:p w:rsidR="002279F4" w:rsidRDefault="00AC5AE8">
            <w:pPr>
              <w:pStyle w:val="ConsPlusNormal0"/>
            </w:pPr>
            <w:r>
              <w:t>Санитарка</w:t>
            </w:r>
          </w:p>
        </w:tc>
        <w:tc>
          <w:tcPr>
            <w:tcW w:w="3968" w:type="dxa"/>
          </w:tcPr>
          <w:p w:rsidR="002279F4" w:rsidRDefault="00AC5AE8">
            <w:pPr>
              <w:pStyle w:val="ConsPlusNormal0"/>
              <w:jc w:val="center"/>
            </w:pPr>
            <w:r>
              <w:t>0,25 должности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16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jc w:val="center"/>
      </w:pPr>
    </w:p>
    <w:p w:rsidR="002279F4" w:rsidRDefault="00AC5AE8">
      <w:pPr>
        <w:pStyle w:val="ConsPlusTitle0"/>
        <w:jc w:val="center"/>
      </w:pPr>
      <w:r>
        <w:t>ПОЛОЖЕНИЕ</w:t>
      </w:r>
    </w:p>
    <w:p w:rsidR="002279F4" w:rsidRDefault="00AC5AE8">
      <w:pPr>
        <w:pStyle w:val="ConsPlusTitle0"/>
        <w:jc w:val="center"/>
      </w:pPr>
      <w:r>
        <w:t>ОБ ОРГАНИЗАЦИИ ДЕЯТЕЛЬНОСТИ КАБИНЕТА ДЛЯ ПРОВЕДЕНИЯ</w:t>
      </w:r>
    </w:p>
    <w:p w:rsidR="002279F4" w:rsidRDefault="00AC5AE8">
      <w:pPr>
        <w:pStyle w:val="ConsPlusTitle0"/>
        <w:jc w:val="center"/>
      </w:pPr>
      <w:r>
        <w:t>МЕДИЦИНСКОГО МАССАЖА ЛИЦА И ТЕЛА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ind w:firstLine="540"/>
        <w:jc w:val="both"/>
      </w:pPr>
      <w:r>
        <w:t>1. Настоящее Положение определяет организацию деятельности кабинета для проведения медицинского массажа лица и тела (далее - Кабинет), который может являться структурным подразделением организаций.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>2.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 или "Медицинский массаж".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3. В Кабинете по назначению врача-косметолога проводятся процедуры массажа (медицинский массаж лица, шеи и области декольте ручной; медицинский массаж тела ручной; массаж вакуумный; механотерапия (массаж автоматизированный); медицинский </w:t>
      </w:r>
      <w:proofErr w:type="spellStart"/>
      <w:r>
        <w:t>лимфодренажный</w:t>
      </w:r>
      <w:proofErr w:type="spellEnd"/>
      <w:r>
        <w:t xml:space="preserve"> массаж).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4. Кабинет оснащается медицинским оборудованием в соответствии со стандартом оснащения, изложенным в </w:t>
      </w:r>
      <w:hyperlink w:anchor="P708" w:tooltip="СТАНДАРТ">
        <w:r>
          <w:rPr>
            <w:color w:val="0000FF"/>
          </w:rPr>
          <w:t>приложении N 17</w:t>
        </w:r>
      </w:hyperlink>
      <w:r>
        <w:t xml:space="preserve"> к Порядку оказания медицинской помощи по профилю "косметология", утвержденному настоящим приказом.</w:t>
      </w:r>
    </w:p>
    <w:p w:rsidR="002279F4" w:rsidRDefault="00AC5AE8">
      <w:pPr>
        <w:pStyle w:val="ConsPlusNormal0"/>
        <w:spacing w:before="240"/>
        <w:ind w:firstLine="540"/>
        <w:jc w:val="both"/>
      </w:pPr>
      <w:r>
        <w:t xml:space="preserve">5.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</w:t>
      </w:r>
      <w:hyperlink w:anchor="P735" w:tooltip="РЕКОМЕНДУЕМЫЕ ШТАТНЫЕ НОРМАТИВЫ">
        <w:r>
          <w:rPr>
            <w:color w:val="0000FF"/>
          </w:rPr>
          <w:t>приложении N 18</w:t>
        </w:r>
      </w:hyperlink>
      <w:r>
        <w:t xml:space="preserve"> к Порядку, утвержденному настоящим приказом.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17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14" w:name="P708"/>
      <w:bookmarkEnd w:id="14"/>
      <w:r>
        <w:t>СТАНДАРТ</w:t>
      </w:r>
    </w:p>
    <w:p w:rsidR="002279F4" w:rsidRDefault="00AC5AE8">
      <w:pPr>
        <w:pStyle w:val="ConsPlusTitle0"/>
        <w:jc w:val="center"/>
      </w:pPr>
      <w:r>
        <w:t>ОСНАЩЕНИЯ КАБИНЕТА ДЛЯ ПРОВЕДЕНИЯ МЕДИЦИНСКОГО МАССАЖА</w:t>
      </w:r>
    </w:p>
    <w:p w:rsidR="002279F4" w:rsidRDefault="00AC5AE8">
      <w:pPr>
        <w:pStyle w:val="ConsPlusTitle0"/>
        <w:jc w:val="center"/>
      </w:pPr>
      <w:r>
        <w:t>ЛИЦА И ТЕЛА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932"/>
        <w:gridCol w:w="3571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932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3571" w:type="dxa"/>
          </w:tcPr>
          <w:p w:rsidR="002279F4" w:rsidRDefault="00AC5AE8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32" w:type="dxa"/>
          </w:tcPr>
          <w:p w:rsidR="002279F4" w:rsidRDefault="00AC5AE8">
            <w:pPr>
              <w:pStyle w:val="ConsPlusNormal0"/>
            </w:pPr>
            <w:r>
              <w:t>Мебель медицинская</w:t>
            </w:r>
          </w:p>
        </w:tc>
        <w:tc>
          <w:tcPr>
            <w:tcW w:w="3571" w:type="dxa"/>
          </w:tcPr>
          <w:p w:rsidR="002279F4" w:rsidRDefault="00AC5AE8">
            <w:pPr>
              <w:pStyle w:val="ConsPlusNormal0"/>
              <w:jc w:val="center"/>
            </w:pPr>
            <w:r>
              <w:t>1 комплект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932" w:type="dxa"/>
          </w:tcPr>
          <w:p w:rsidR="002279F4" w:rsidRDefault="00AC5AE8">
            <w:pPr>
              <w:pStyle w:val="ConsPlusNormal0"/>
            </w:pPr>
            <w:r>
              <w:t>Массажный стол</w:t>
            </w:r>
          </w:p>
        </w:tc>
        <w:tc>
          <w:tcPr>
            <w:tcW w:w="3571" w:type="dxa"/>
          </w:tcPr>
          <w:p w:rsidR="002279F4" w:rsidRDefault="00AC5AE8">
            <w:pPr>
              <w:pStyle w:val="ConsPlusNormal0"/>
              <w:jc w:val="center"/>
            </w:pPr>
            <w:r>
              <w:t>1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Normal0"/>
        <w:jc w:val="right"/>
        <w:outlineLvl w:val="1"/>
      </w:pPr>
      <w:r>
        <w:t>Приложение N 18</w:t>
      </w:r>
    </w:p>
    <w:p w:rsidR="002279F4" w:rsidRDefault="00AC5AE8">
      <w:pPr>
        <w:pStyle w:val="ConsPlusNormal0"/>
        <w:jc w:val="right"/>
      </w:pPr>
      <w:r>
        <w:t>к Порядку оказания</w:t>
      </w:r>
    </w:p>
    <w:p w:rsidR="002279F4" w:rsidRDefault="00AC5AE8">
      <w:pPr>
        <w:pStyle w:val="ConsPlusNormal0"/>
        <w:jc w:val="right"/>
      </w:pPr>
      <w:r>
        <w:t>медицинской помощи по профилю</w:t>
      </w:r>
    </w:p>
    <w:p w:rsidR="002279F4" w:rsidRDefault="00AC5AE8">
      <w:pPr>
        <w:pStyle w:val="ConsPlusNormal0"/>
        <w:jc w:val="right"/>
      </w:pPr>
      <w:r>
        <w:t>"косметология", утвержденному</w:t>
      </w:r>
    </w:p>
    <w:p w:rsidR="002279F4" w:rsidRDefault="00AC5AE8">
      <w:pPr>
        <w:pStyle w:val="ConsPlusNormal0"/>
        <w:jc w:val="right"/>
      </w:pPr>
      <w:r>
        <w:t>приказом Министерства</w:t>
      </w:r>
    </w:p>
    <w:p w:rsidR="002279F4" w:rsidRDefault="00AC5AE8">
      <w:pPr>
        <w:pStyle w:val="ConsPlusNormal0"/>
        <w:jc w:val="right"/>
      </w:pPr>
      <w:r>
        <w:t>здравоохранения и социального</w:t>
      </w:r>
    </w:p>
    <w:p w:rsidR="002279F4" w:rsidRDefault="00AC5AE8">
      <w:pPr>
        <w:pStyle w:val="ConsPlusNormal0"/>
        <w:jc w:val="right"/>
      </w:pPr>
      <w:r>
        <w:t>развития Российской Федерации</w:t>
      </w:r>
    </w:p>
    <w:p w:rsidR="002279F4" w:rsidRDefault="00AC5AE8">
      <w:pPr>
        <w:pStyle w:val="ConsPlusNormal0"/>
        <w:jc w:val="right"/>
      </w:pPr>
      <w:r>
        <w:t>от 18 апреля 2012 г. N 381н</w:t>
      </w:r>
    </w:p>
    <w:p w:rsidR="002279F4" w:rsidRDefault="002279F4">
      <w:pPr>
        <w:pStyle w:val="ConsPlusNormal0"/>
        <w:ind w:firstLine="540"/>
        <w:jc w:val="both"/>
      </w:pPr>
    </w:p>
    <w:p w:rsidR="002279F4" w:rsidRDefault="00AC5AE8">
      <w:pPr>
        <w:pStyle w:val="ConsPlusTitle0"/>
        <w:jc w:val="center"/>
      </w:pPr>
      <w:bookmarkStart w:id="15" w:name="P735"/>
      <w:bookmarkEnd w:id="15"/>
      <w:r>
        <w:t>РЕКОМЕНДУЕМЫЕ ШТАТНЫЕ НОРМАТИВЫ</w:t>
      </w:r>
    </w:p>
    <w:p w:rsidR="002279F4" w:rsidRDefault="00AC5AE8">
      <w:pPr>
        <w:pStyle w:val="ConsPlusTitle0"/>
        <w:jc w:val="center"/>
      </w:pPr>
      <w:r>
        <w:t>МЕДИЦИНСКОГО И ИНОГО ПЕРСОНАЛА КАБИНЕТА ДЛЯ ПРОВЕДЕНИЯ</w:t>
      </w:r>
    </w:p>
    <w:p w:rsidR="002279F4" w:rsidRDefault="00AC5AE8">
      <w:pPr>
        <w:pStyle w:val="ConsPlusTitle0"/>
        <w:jc w:val="center"/>
      </w:pPr>
      <w:r>
        <w:t>МЕДИЦИНСКОГО МАССАЖА ЛИЦА И ТЕЛА</w:t>
      </w:r>
    </w:p>
    <w:p w:rsidR="002279F4" w:rsidRDefault="002279F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592"/>
        <w:gridCol w:w="3911"/>
      </w:tblGrid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592" w:type="dxa"/>
          </w:tcPr>
          <w:p w:rsidR="002279F4" w:rsidRDefault="00AC5AE8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911" w:type="dxa"/>
          </w:tcPr>
          <w:p w:rsidR="002279F4" w:rsidRDefault="00AC5AE8">
            <w:pPr>
              <w:pStyle w:val="ConsPlusNormal0"/>
              <w:jc w:val="center"/>
            </w:pPr>
            <w:r>
              <w:t>Количество штатных единиц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592" w:type="dxa"/>
          </w:tcPr>
          <w:p w:rsidR="002279F4" w:rsidRDefault="00AC5AE8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3911" w:type="dxa"/>
          </w:tcPr>
          <w:p w:rsidR="002279F4" w:rsidRDefault="00AC5AE8">
            <w:pPr>
              <w:pStyle w:val="ConsPlusNormal0"/>
              <w:jc w:val="center"/>
            </w:pPr>
            <w:r>
              <w:t>1 должность</w:t>
            </w:r>
          </w:p>
        </w:tc>
      </w:tr>
      <w:tr w:rsidR="002279F4">
        <w:tc>
          <w:tcPr>
            <w:tcW w:w="566" w:type="dxa"/>
          </w:tcPr>
          <w:p w:rsidR="002279F4" w:rsidRDefault="00AC5AE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592" w:type="dxa"/>
          </w:tcPr>
          <w:p w:rsidR="002279F4" w:rsidRDefault="00AC5AE8">
            <w:pPr>
              <w:pStyle w:val="ConsPlusNormal0"/>
            </w:pPr>
            <w:r>
              <w:t>Санитарка</w:t>
            </w:r>
          </w:p>
        </w:tc>
        <w:tc>
          <w:tcPr>
            <w:tcW w:w="3911" w:type="dxa"/>
          </w:tcPr>
          <w:p w:rsidR="002279F4" w:rsidRDefault="00AC5AE8">
            <w:pPr>
              <w:pStyle w:val="ConsPlusNormal0"/>
              <w:jc w:val="center"/>
            </w:pPr>
            <w:r>
              <w:t>0,25 должности</w:t>
            </w:r>
          </w:p>
        </w:tc>
      </w:tr>
    </w:tbl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ind w:firstLine="540"/>
        <w:jc w:val="both"/>
      </w:pPr>
    </w:p>
    <w:p w:rsidR="002279F4" w:rsidRDefault="002279F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279F4">
      <w:headerReference w:type="default" r:id="rId41"/>
      <w:footerReference w:type="default" r:id="rId42"/>
      <w:headerReference w:type="first" r:id="rId43"/>
      <w:footerReference w:type="first" r:id="rId4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65" w:rsidRDefault="00AC5AE8">
      <w:r>
        <w:separator/>
      </w:r>
    </w:p>
  </w:endnote>
  <w:endnote w:type="continuationSeparator" w:id="0">
    <w:p w:rsidR="008A0F65" w:rsidRDefault="00AC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9F4" w:rsidRDefault="002279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279F4">
      <w:trPr>
        <w:trHeight w:hRule="exact" w:val="1663"/>
      </w:trPr>
      <w:tc>
        <w:tcPr>
          <w:tcW w:w="1650" w:type="pct"/>
          <w:vAlign w:val="center"/>
        </w:tcPr>
        <w:p w:rsidR="002279F4" w:rsidRDefault="00AC5AE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279F4" w:rsidRDefault="007A6BFD">
          <w:pPr>
            <w:pStyle w:val="ConsPlusNormal0"/>
            <w:jc w:val="center"/>
          </w:pPr>
          <w:hyperlink r:id="rId1">
            <w:r w:rsidR="00AC5AE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279F4" w:rsidRDefault="00AC5A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A6BFD"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A6BFD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2279F4" w:rsidRDefault="00AC5AE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9F4" w:rsidRDefault="002279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279F4">
      <w:trPr>
        <w:trHeight w:hRule="exact" w:val="1663"/>
      </w:trPr>
      <w:tc>
        <w:tcPr>
          <w:tcW w:w="1650" w:type="pct"/>
          <w:vAlign w:val="center"/>
        </w:tcPr>
        <w:p w:rsidR="002279F4" w:rsidRDefault="00AC5AE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279F4" w:rsidRDefault="007A6BFD">
          <w:pPr>
            <w:pStyle w:val="ConsPlusNormal0"/>
            <w:jc w:val="center"/>
          </w:pPr>
          <w:hyperlink r:id="rId1">
            <w:r w:rsidR="00AC5AE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279F4" w:rsidRDefault="00AC5A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A6BF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A6BFD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2279F4" w:rsidRDefault="00AC5AE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65" w:rsidRDefault="00AC5AE8">
      <w:r>
        <w:separator/>
      </w:r>
    </w:p>
  </w:footnote>
  <w:footnote w:type="continuationSeparator" w:id="0">
    <w:p w:rsidR="008A0F65" w:rsidRDefault="00AC5A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279F4">
      <w:trPr>
        <w:trHeight w:hRule="exact" w:val="1683"/>
      </w:trPr>
      <w:tc>
        <w:tcPr>
          <w:tcW w:w="2700" w:type="pct"/>
          <w:vAlign w:val="center"/>
        </w:tcPr>
        <w:p w:rsidR="002279F4" w:rsidRDefault="00AC5AE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Минздравсоцразвития России от 18.04.2012 N 381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медицинской...</w:t>
          </w:r>
        </w:p>
      </w:tc>
      <w:tc>
        <w:tcPr>
          <w:tcW w:w="2300" w:type="pct"/>
          <w:vAlign w:val="center"/>
        </w:tcPr>
        <w:p w:rsidR="002279F4" w:rsidRDefault="00AC5AE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18.11.2025</w:t>
          </w:r>
        </w:p>
      </w:tc>
    </w:tr>
  </w:tbl>
  <w:p w:rsidR="002279F4" w:rsidRDefault="002279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279F4" w:rsidRDefault="002279F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279F4">
      <w:trPr>
        <w:trHeight w:hRule="exact" w:val="1683"/>
      </w:trPr>
      <w:tc>
        <w:tcPr>
          <w:tcW w:w="2700" w:type="pct"/>
          <w:vAlign w:val="center"/>
        </w:tcPr>
        <w:p w:rsidR="002279F4" w:rsidRDefault="00AC5AE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Минздравсоцразвития России от 18.04.2012 N 381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медицинской...</w:t>
          </w:r>
        </w:p>
      </w:tc>
      <w:tc>
        <w:tcPr>
          <w:tcW w:w="2300" w:type="pct"/>
          <w:vAlign w:val="center"/>
        </w:tcPr>
        <w:p w:rsidR="002279F4" w:rsidRDefault="00AC5AE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18.11.2025</w:t>
          </w:r>
        </w:p>
      </w:tc>
    </w:tr>
  </w:tbl>
  <w:p w:rsidR="002279F4" w:rsidRDefault="002279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279F4" w:rsidRDefault="002279F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79F4"/>
    <w:rsid w:val="002279F4"/>
    <w:rsid w:val="007A6BFD"/>
    <w:rsid w:val="008A0F65"/>
    <w:rsid w:val="00997D60"/>
    <w:rsid w:val="00AC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72D57-1D36-40E8-8EC5-AC252DC3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7779&amp;date=18.11.2025&amp;dst=100141&amp;field=134&amp;demo=2" TargetMode="External"/><Relationship Id="rId13" Type="http://schemas.openxmlformats.org/officeDocument/2006/relationships/hyperlink" Target="https://login.consultant.ru/link/?req=doc&amp;base=LAW&amp;n=517779&amp;date=18.11.2025&amp;dst=100149&amp;field=134&amp;demo=2" TargetMode="External"/><Relationship Id="rId18" Type="http://schemas.openxmlformats.org/officeDocument/2006/relationships/hyperlink" Target="https://login.consultant.ru/link/?req=doc&amp;base=LAW&amp;n=128754&amp;date=18.11.2025&amp;dst=100009&amp;field=134&amp;demo=2" TargetMode="External"/><Relationship Id="rId26" Type="http://schemas.openxmlformats.org/officeDocument/2006/relationships/hyperlink" Target="https://login.consultant.ru/link/?req=doc&amp;base=LAW&amp;n=517779&amp;date=18.11.2025&amp;dst=100170&amp;field=134&amp;demo=2" TargetMode="External"/><Relationship Id="rId39" Type="http://schemas.openxmlformats.org/officeDocument/2006/relationships/hyperlink" Target="https://login.consultant.ru/link/?req=doc&amp;base=LAW&amp;n=200185&amp;date=18.11.2025&amp;dst=100015&amp;field=134&amp;demo=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7779&amp;date=18.11.2025&amp;dst=100166&amp;field=134&amp;demo=2" TargetMode="External"/><Relationship Id="rId34" Type="http://schemas.openxmlformats.org/officeDocument/2006/relationships/hyperlink" Target="https://login.consultant.ru/link/?req=doc&amp;base=LAW&amp;n=200185&amp;date=18.11.2025&amp;dst=100015&amp;field=134&amp;demo=2" TargetMode="External"/><Relationship Id="rId42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02639&amp;date=18.11.2025&amp;dst=354&amp;field=134&amp;demo=2" TargetMode="External"/><Relationship Id="rId12" Type="http://schemas.openxmlformats.org/officeDocument/2006/relationships/hyperlink" Target="https://login.consultant.ru/link/?req=doc&amp;base=LAW&amp;n=517779&amp;date=18.11.2025&amp;dst=100143&amp;field=134&amp;demo=2" TargetMode="External"/><Relationship Id="rId17" Type="http://schemas.openxmlformats.org/officeDocument/2006/relationships/hyperlink" Target="https://login.consultant.ru/link/?req=doc&amp;base=LAW&amp;n=517779&amp;date=18.11.2025&amp;dst=100157&amp;field=134&amp;demo=2" TargetMode="External"/><Relationship Id="rId25" Type="http://schemas.openxmlformats.org/officeDocument/2006/relationships/hyperlink" Target="https://login.consultant.ru/link/?req=doc&amp;base=LAW&amp;n=517779&amp;date=18.11.2025&amp;dst=100169&amp;field=134&amp;demo=2" TargetMode="External"/><Relationship Id="rId33" Type="http://schemas.openxmlformats.org/officeDocument/2006/relationships/hyperlink" Target="https://login.consultant.ru/link/?req=doc&amp;base=LAW&amp;n=517779&amp;date=18.11.2025&amp;dst=100186&amp;field=134&amp;demo=2" TargetMode="External"/><Relationship Id="rId38" Type="http://schemas.openxmlformats.org/officeDocument/2006/relationships/hyperlink" Target="https://login.consultant.ru/link/?req=doc&amp;base=LAW&amp;n=517779&amp;date=18.11.2025&amp;dst=100196&amp;field=134&amp;demo=2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00185&amp;date=18.11.2025&amp;dst=100015&amp;field=134&amp;demo=2" TargetMode="External"/><Relationship Id="rId20" Type="http://schemas.openxmlformats.org/officeDocument/2006/relationships/hyperlink" Target="https://login.consultant.ru/link/?req=doc&amp;base=LAW&amp;n=517779&amp;date=18.11.2025&amp;dst=100160&amp;field=134&amp;demo=2" TargetMode="External"/><Relationship Id="rId29" Type="http://schemas.openxmlformats.org/officeDocument/2006/relationships/hyperlink" Target="https://login.consultant.ru/link/?req=doc&amp;base=LAW&amp;n=517779&amp;date=18.11.2025&amp;dst=100177&amp;field=134&amp;demo=2" TargetMode="External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7779&amp;date=18.11.2025&amp;dst=100141&amp;field=134&amp;demo=2" TargetMode="External"/><Relationship Id="rId11" Type="http://schemas.openxmlformats.org/officeDocument/2006/relationships/hyperlink" Target="https://login.consultant.ru/link/?req=doc&amp;base=LAW&amp;n=517779&amp;date=18.11.2025&amp;dst=100142&amp;field=134&amp;demo=2" TargetMode="External"/><Relationship Id="rId24" Type="http://schemas.openxmlformats.org/officeDocument/2006/relationships/hyperlink" Target="https://login.consultant.ru/link/?req=doc&amp;base=LAW&amp;n=128754&amp;date=18.11.2025&amp;dst=100009&amp;field=134&amp;demo=2" TargetMode="External"/><Relationship Id="rId32" Type="http://schemas.openxmlformats.org/officeDocument/2006/relationships/hyperlink" Target="https://login.consultant.ru/link/?req=doc&amp;base=LAW&amp;n=517779&amp;date=18.11.2025&amp;dst=100180&amp;field=134&amp;demo=2" TargetMode="External"/><Relationship Id="rId37" Type="http://schemas.openxmlformats.org/officeDocument/2006/relationships/hyperlink" Target="https://login.consultant.ru/link/?req=doc&amp;base=LAW&amp;n=517779&amp;date=18.11.2025&amp;dst=100190&amp;field=134&amp;demo=2" TargetMode="External"/><Relationship Id="rId40" Type="http://schemas.openxmlformats.org/officeDocument/2006/relationships/hyperlink" Target="https://login.consultant.ru/link/?req=doc&amp;base=LAW&amp;n=517779&amp;date=18.11.2025&amp;dst=100197&amp;field=134&amp;demo=2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7779&amp;date=18.11.2025&amp;dst=100156&amp;field=134&amp;demo=2" TargetMode="External"/><Relationship Id="rId23" Type="http://schemas.openxmlformats.org/officeDocument/2006/relationships/hyperlink" Target="https://login.consultant.ru/link/?req=doc&amp;base=LAW&amp;n=517779&amp;date=18.11.2025&amp;dst=100167&amp;field=134&amp;demo=2" TargetMode="External"/><Relationship Id="rId28" Type="http://schemas.openxmlformats.org/officeDocument/2006/relationships/hyperlink" Target="https://login.consultant.ru/link/?req=doc&amp;base=LAW&amp;n=200185&amp;date=18.11.2025&amp;dst=100015&amp;field=134&amp;demo=2" TargetMode="External"/><Relationship Id="rId36" Type="http://schemas.openxmlformats.org/officeDocument/2006/relationships/hyperlink" Target="https://login.consultant.ru/link/?req=doc&amp;base=LAW&amp;n=517779&amp;date=18.11.2025&amp;dst=100189&amp;field=134&amp;demo=2" TargetMode="External"/><Relationship Id="rId10" Type="http://schemas.openxmlformats.org/officeDocument/2006/relationships/hyperlink" Target="https://login.consultant.ru/link/?req=doc&amp;base=LAW&amp;n=128754&amp;date=18.11.2025&amp;dst=100009&amp;field=134&amp;demo=2" TargetMode="External"/><Relationship Id="rId19" Type="http://schemas.openxmlformats.org/officeDocument/2006/relationships/hyperlink" Target="https://login.consultant.ru/link/?req=doc&amp;base=LAW&amp;n=517779&amp;date=18.11.2025&amp;dst=100159&amp;field=134&amp;demo=2" TargetMode="External"/><Relationship Id="rId31" Type="http://schemas.openxmlformats.org/officeDocument/2006/relationships/hyperlink" Target="https://login.consultant.ru/link/?req=doc&amp;base=LAW&amp;n=517779&amp;date=18.11.2025&amp;dst=100179&amp;field=134&amp;demo=2" TargetMode="External"/><Relationship Id="rId44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95080&amp;date=18.11.2025&amp;dst=100010&amp;field=134&amp;demo=2" TargetMode="External"/><Relationship Id="rId14" Type="http://schemas.openxmlformats.org/officeDocument/2006/relationships/hyperlink" Target="https://login.consultant.ru/link/?req=doc&amp;base=LAW&amp;n=517779&amp;date=18.11.2025&amp;dst=100150&amp;field=134&amp;demo=2" TargetMode="External"/><Relationship Id="rId22" Type="http://schemas.openxmlformats.org/officeDocument/2006/relationships/hyperlink" Target="https://login.consultant.ru/link/?req=doc&amp;base=LAW&amp;n=200185&amp;date=18.11.2025&amp;dst=100015&amp;field=134&amp;demo=2" TargetMode="External"/><Relationship Id="rId27" Type="http://schemas.openxmlformats.org/officeDocument/2006/relationships/hyperlink" Target="https://login.consultant.ru/link/?req=doc&amp;base=LAW&amp;n=517779&amp;date=18.11.2025&amp;dst=100176&amp;field=134&amp;demo=2" TargetMode="External"/><Relationship Id="rId30" Type="http://schemas.openxmlformats.org/officeDocument/2006/relationships/hyperlink" Target="https://login.consultant.ru/link/?req=doc&amp;base=LAW&amp;n=128754&amp;date=18.11.2025&amp;dst=100009&amp;field=134&amp;demo=2" TargetMode="External"/><Relationship Id="rId35" Type="http://schemas.openxmlformats.org/officeDocument/2006/relationships/hyperlink" Target="https://login.consultant.ru/link/?req=doc&amp;base=LAW&amp;n=517779&amp;date=18.11.2025&amp;dst=100187&amp;field=134&amp;demo=2" TargetMode="External"/><Relationship Id="rId43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6909</Words>
  <Characters>39387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Минздравсоцразвития России от 18.04.2012 N 381н
(ред. от 21.02.2020)
"Об утверждении Порядка оказания медицинской помощи населению по профилю "косметология"
(Зарегистрировано в Минюсте России 17.05.2012 N 24196)</vt:lpstr>
    </vt:vector>
  </TitlesOfParts>
  <Company>КонсультантПлюс Версия 4025.00.30</Company>
  <LinksUpToDate>false</LinksUpToDate>
  <CharactersWithSpaces>46204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18.04.2012 N 381н
(ред. от 21.02.2020)
"Об утверждении Порядка оказания медицинской помощи населению по профилю "косметология"
(Зарегистрировано в Минюсте России 17.05.2012 N 24196)</dc:title>
  <dc:creator>Марина</dc:creator>
  <cp:lastModifiedBy>Admin</cp:lastModifiedBy>
  <cp:revision>4</cp:revision>
  <dcterms:created xsi:type="dcterms:W3CDTF">2025-11-18T19:29:00Z</dcterms:created>
  <dcterms:modified xsi:type="dcterms:W3CDTF">2025-11-18T19:33:00Z</dcterms:modified>
</cp:coreProperties>
</file>